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73" w:rsidRDefault="006F337A" w:rsidP="006D0EED">
      <w:pPr>
        <w:pStyle w:val="Titolo2"/>
        <w:keepNext w:val="0"/>
        <w:rPr>
          <w:spacing w:val="20"/>
          <w:sz w:val="16"/>
          <w:u w:val="none"/>
        </w:rPr>
      </w:pPr>
      <w:r>
        <w:rPr>
          <w:rFonts w:ascii="Arial" w:hAnsi="Arial" w:cs="Arial"/>
          <w:b w:val="0"/>
          <w:noProof/>
          <w:sz w:val="24"/>
          <w:szCs w:val="24"/>
          <w:u w:val="none"/>
        </w:rPr>
        <w:drawing>
          <wp:inline distT="0" distB="0" distL="0" distR="0">
            <wp:extent cx="5923915" cy="835025"/>
            <wp:effectExtent l="0" t="0" r="0" b="0"/>
            <wp:docPr id="1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EED" w:rsidRDefault="006D0EED" w:rsidP="006D0EED">
      <w:pPr>
        <w:pStyle w:val="Titolo2"/>
        <w:keepNext w:val="0"/>
        <w:rPr>
          <w:spacing w:val="20"/>
          <w:sz w:val="16"/>
          <w:u w:val="none"/>
        </w:rPr>
      </w:pPr>
      <w:r>
        <w:rPr>
          <w:spacing w:val="20"/>
          <w:sz w:val="16"/>
          <w:u w:val="none"/>
        </w:rPr>
        <w:t xml:space="preserve">Via </w:t>
      </w:r>
      <w:r w:rsidR="007F4E54">
        <w:rPr>
          <w:spacing w:val="20"/>
          <w:sz w:val="16"/>
          <w:u w:val="none"/>
        </w:rPr>
        <w:t>Cardarelli, 19</w:t>
      </w:r>
      <w:r>
        <w:rPr>
          <w:spacing w:val="20"/>
          <w:sz w:val="16"/>
          <w:u w:val="none"/>
        </w:rPr>
        <w:t xml:space="preserve"> Campobasso Tel.: 0874/416308  Fax: 0874-90242 </w:t>
      </w:r>
    </w:p>
    <w:p w:rsidR="006D0EED" w:rsidRDefault="00F32A62" w:rsidP="006D0EED">
      <w:pPr>
        <w:pStyle w:val="Titolo2"/>
        <w:keepNext w:val="0"/>
        <w:rPr>
          <w:spacing w:val="20"/>
          <w:sz w:val="16"/>
          <w:u w:val="none"/>
        </w:rPr>
      </w:pPr>
      <w:r>
        <w:rPr>
          <w:spacing w:val="20"/>
          <w:sz w:val="16"/>
          <w:u w:val="none"/>
        </w:rPr>
        <w:t>E-mail:</w:t>
      </w:r>
      <w:r w:rsidR="008E2F73">
        <w:rPr>
          <w:i/>
          <w:spacing w:val="20"/>
          <w:sz w:val="16"/>
          <w:u w:val="none"/>
        </w:rPr>
        <w:t xml:space="preserve"> </w:t>
      </w:r>
      <w:hyperlink r:id="rId8" w:history="1">
        <w:r w:rsidR="00C47B1B" w:rsidRPr="00C56123">
          <w:rPr>
            <w:rStyle w:val="Collegamentoipertestuale"/>
            <w:i/>
            <w:spacing w:val="20"/>
            <w:sz w:val="16"/>
          </w:rPr>
          <w:t>info@acem.molise.it</w:t>
        </w:r>
      </w:hyperlink>
      <w:r w:rsidR="008E2F73">
        <w:rPr>
          <w:i/>
          <w:spacing w:val="20"/>
          <w:sz w:val="16"/>
          <w:u w:val="none"/>
        </w:rPr>
        <w:t xml:space="preserve"> </w:t>
      </w:r>
      <w:r>
        <w:rPr>
          <w:spacing w:val="20"/>
          <w:sz w:val="16"/>
          <w:u w:val="none"/>
        </w:rPr>
        <w:t xml:space="preserve"> </w:t>
      </w:r>
      <w:r w:rsidR="008E2F73">
        <w:rPr>
          <w:spacing w:val="20"/>
          <w:sz w:val="16"/>
          <w:u w:val="none"/>
        </w:rPr>
        <w:t xml:space="preserve"> </w:t>
      </w:r>
      <w:r>
        <w:rPr>
          <w:spacing w:val="20"/>
          <w:sz w:val="16"/>
          <w:u w:val="none"/>
        </w:rPr>
        <w:t xml:space="preserve">– </w:t>
      </w:r>
      <w:r w:rsidR="008E2F73">
        <w:rPr>
          <w:spacing w:val="20"/>
          <w:sz w:val="16"/>
          <w:u w:val="none"/>
        </w:rPr>
        <w:t xml:space="preserve"> </w:t>
      </w:r>
      <w:r>
        <w:rPr>
          <w:spacing w:val="20"/>
          <w:sz w:val="16"/>
          <w:u w:val="none"/>
        </w:rPr>
        <w:t>Sito I</w:t>
      </w:r>
      <w:r w:rsidR="006D0EED">
        <w:rPr>
          <w:spacing w:val="20"/>
          <w:sz w:val="16"/>
          <w:u w:val="none"/>
        </w:rPr>
        <w:t xml:space="preserve">nternet: </w:t>
      </w:r>
      <w:hyperlink r:id="rId9" w:history="1">
        <w:r w:rsidR="00C47B1B" w:rsidRPr="00C56123">
          <w:rPr>
            <w:rStyle w:val="Collegamentoipertestuale"/>
            <w:spacing w:val="20"/>
            <w:sz w:val="16"/>
          </w:rPr>
          <w:t>www.acem.molise.it</w:t>
        </w:r>
      </w:hyperlink>
      <w:r w:rsidR="006D0EED">
        <w:rPr>
          <w:spacing w:val="20"/>
          <w:sz w:val="16"/>
          <w:u w:val="none"/>
        </w:rPr>
        <w:t xml:space="preserve"> </w:t>
      </w:r>
    </w:p>
    <w:p w:rsidR="00D229C7" w:rsidRDefault="00D229C7">
      <w:pPr>
        <w:rPr>
          <w:sz w:val="24"/>
        </w:rPr>
      </w:pPr>
    </w:p>
    <w:p w:rsidR="00D229C7" w:rsidRPr="00EC1F51" w:rsidRDefault="00D229C7">
      <w:pPr>
        <w:pStyle w:val="Titolo4"/>
        <w:keepNext w:val="0"/>
        <w:rPr>
          <w:sz w:val="48"/>
          <w:szCs w:val="48"/>
        </w:rPr>
      </w:pPr>
      <w:r w:rsidRPr="00EC1F51">
        <w:rPr>
          <w:sz w:val="48"/>
          <w:szCs w:val="48"/>
        </w:rPr>
        <w:t>INFORMABREVE</w:t>
      </w:r>
    </w:p>
    <w:p w:rsidR="00D229C7" w:rsidRDefault="00D02C7B" w:rsidP="00EC1F51">
      <w:pPr>
        <w:jc w:val="center"/>
        <w:rPr>
          <w:b/>
          <w:spacing w:val="20"/>
          <w:sz w:val="40"/>
          <w:szCs w:val="40"/>
        </w:rPr>
      </w:pPr>
      <w:r w:rsidRPr="00EC1F51">
        <w:rPr>
          <w:b/>
          <w:spacing w:val="20"/>
          <w:sz w:val="40"/>
          <w:szCs w:val="40"/>
        </w:rPr>
        <w:t>n.</w:t>
      </w:r>
      <w:r w:rsidR="00711807">
        <w:rPr>
          <w:b/>
          <w:spacing w:val="20"/>
          <w:sz w:val="40"/>
          <w:szCs w:val="40"/>
        </w:rPr>
        <w:t xml:space="preserve"> </w:t>
      </w:r>
      <w:r w:rsidR="00CF7EEE">
        <w:rPr>
          <w:b/>
          <w:spacing w:val="20"/>
          <w:sz w:val="40"/>
          <w:szCs w:val="40"/>
        </w:rPr>
        <w:t>25</w:t>
      </w:r>
      <w:r w:rsidRPr="00EC1F51">
        <w:rPr>
          <w:b/>
          <w:spacing w:val="20"/>
          <w:sz w:val="40"/>
          <w:szCs w:val="40"/>
        </w:rPr>
        <w:t>/</w:t>
      </w:r>
      <w:r w:rsidR="00F042C6">
        <w:rPr>
          <w:b/>
          <w:spacing w:val="20"/>
          <w:sz w:val="40"/>
          <w:szCs w:val="40"/>
        </w:rPr>
        <w:t>0</w:t>
      </w:r>
      <w:r w:rsidR="00CF7EEE">
        <w:rPr>
          <w:b/>
          <w:spacing w:val="20"/>
          <w:sz w:val="40"/>
          <w:szCs w:val="40"/>
        </w:rPr>
        <w:t>1</w:t>
      </w:r>
      <w:r w:rsidRPr="00EC1F51">
        <w:rPr>
          <w:b/>
          <w:spacing w:val="20"/>
          <w:sz w:val="40"/>
          <w:szCs w:val="40"/>
        </w:rPr>
        <w:t>.</w:t>
      </w:r>
      <w:r w:rsidR="00F042C6">
        <w:rPr>
          <w:b/>
          <w:spacing w:val="20"/>
          <w:sz w:val="40"/>
          <w:szCs w:val="40"/>
        </w:rPr>
        <w:t>0</w:t>
      </w:r>
      <w:r w:rsidR="00CF7EEE">
        <w:rPr>
          <w:b/>
          <w:spacing w:val="20"/>
          <w:sz w:val="40"/>
          <w:szCs w:val="40"/>
        </w:rPr>
        <w:t>7</w:t>
      </w:r>
      <w:r w:rsidR="00310D85">
        <w:rPr>
          <w:b/>
          <w:spacing w:val="20"/>
          <w:sz w:val="40"/>
          <w:szCs w:val="40"/>
        </w:rPr>
        <w:t>.20</w:t>
      </w:r>
      <w:r w:rsidR="00BE4645">
        <w:rPr>
          <w:b/>
          <w:spacing w:val="20"/>
          <w:sz w:val="40"/>
          <w:szCs w:val="40"/>
        </w:rPr>
        <w:t>2</w:t>
      </w:r>
      <w:r w:rsidR="00A75275">
        <w:rPr>
          <w:b/>
          <w:spacing w:val="20"/>
          <w:sz w:val="40"/>
          <w:szCs w:val="40"/>
        </w:rPr>
        <w:t>1</w:t>
      </w:r>
    </w:p>
    <w:p w:rsidR="00D229C7" w:rsidRDefault="00D229C7">
      <w:pPr>
        <w:rPr>
          <w:sz w:val="24"/>
        </w:rPr>
      </w:pPr>
    </w:p>
    <w:p w:rsidR="00B17983" w:rsidRDefault="00B17983">
      <w:pPr>
        <w:rPr>
          <w:sz w:val="24"/>
        </w:rPr>
      </w:pPr>
    </w:p>
    <w:p w:rsidR="00D229C7" w:rsidRPr="009025E4" w:rsidRDefault="003B5A81">
      <w:pPr>
        <w:pStyle w:val="Titolo1"/>
        <w:keepNext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Insediato il nuovo Consiglio della Camera di Commercio del Molise</w:t>
      </w:r>
    </w:p>
    <w:p w:rsidR="00D229C7" w:rsidRDefault="0031407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right"/>
        <w:rPr>
          <w:sz w:val="16"/>
        </w:rPr>
      </w:pPr>
      <w:r>
        <w:rPr>
          <w:sz w:val="16"/>
        </w:rPr>
        <w:t>A</w:t>
      </w:r>
      <w:r w:rsidR="0091510F">
        <w:rPr>
          <w:sz w:val="16"/>
        </w:rPr>
        <w:t>2</w:t>
      </w:r>
      <w:r w:rsidR="00D229C7">
        <w:rPr>
          <w:sz w:val="16"/>
        </w:rPr>
        <w:t>-</w:t>
      </w:r>
      <w:r w:rsidR="00CF7EEE">
        <w:rPr>
          <w:sz w:val="16"/>
        </w:rPr>
        <w:t>25</w:t>
      </w:r>
      <w:r w:rsidR="00D229C7">
        <w:rPr>
          <w:sz w:val="16"/>
        </w:rPr>
        <w:t>/1</w:t>
      </w:r>
    </w:p>
    <w:p w:rsidR="003B5A81" w:rsidRDefault="003B5A81" w:rsidP="003B5A81">
      <w:pPr>
        <w:ind w:right="849"/>
        <w:jc w:val="both"/>
        <w:rPr>
          <w:rFonts w:cs="Arial"/>
          <w:color w:val="1F1F1F"/>
          <w:sz w:val="24"/>
          <w:szCs w:val="24"/>
        </w:rPr>
      </w:pPr>
      <w:r>
        <w:rPr>
          <w:rFonts w:cs="Arial"/>
          <w:color w:val="1F1F1F"/>
          <w:sz w:val="24"/>
          <w:szCs w:val="24"/>
        </w:rPr>
        <w:t>Il nuovo Consiglio della Camera di commercio del Molise, insediatosi il 28 giugno, ha eletto il Presidente per i prossimi cinque anni: confermato (all’unanimità, con voto a scrutinio segreto) il Presidente uscente Paolo Spina.</w:t>
      </w:r>
      <w:r w:rsidR="005A6CEC">
        <w:rPr>
          <w:rFonts w:cs="Arial"/>
          <w:color w:val="1F1F1F"/>
          <w:sz w:val="24"/>
          <w:szCs w:val="24"/>
        </w:rPr>
        <w:t xml:space="preserve"> Questa la composizione.</w:t>
      </w:r>
    </w:p>
    <w:p w:rsidR="00012879" w:rsidRDefault="00012879" w:rsidP="00012879">
      <w:pPr>
        <w:ind w:right="1132"/>
        <w:jc w:val="both"/>
        <w:rPr>
          <w:sz w:val="24"/>
          <w:szCs w:val="24"/>
        </w:rPr>
      </w:pPr>
    </w:p>
    <w:tbl>
      <w:tblPr>
        <w:tblW w:w="8200" w:type="dxa"/>
        <w:jc w:val="center"/>
        <w:tblCellMar>
          <w:left w:w="70" w:type="dxa"/>
          <w:right w:w="70" w:type="dxa"/>
        </w:tblCellMar>
        <w:tblLook w:val="04A0"/>
      </w:tblPr>
      <w:tblGrid>
        <w:gridCol w:w="3920"/>
        <w:gridCol w:w="4280"/>
      </w:tblGrid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6CEC">
              <w:rPr>
                <w:rFonts w:ascii="Calibri" w:hAnsi="Calibri" w:cs="Calibri"/>
                <w:b/>
                <w:bCs/>
              </w:rPr>
              <w:t>cognome e nome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6CEC">
              <w:rPr>
                <w:rFonts w:ascii="Calibri" w:hAnsi="Calibri" w:cs="Calibri"/>
                <w:b/>
                <w:bCs/>
              </w:rPr>
              <w:t>in rappresentanza del settore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 xml:space="preserve"> LICURSI Giuseppe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Agricoltura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ASCOLESE Aniello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Agricoltura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 xml:space="preserve">CAMPOLIETI Donato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Agricoltura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 xml:space="preserve">ORIENTE Francesco Paolo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Artigianato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 xml:space="preserve">RUSSO Liberato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Artigianato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NATALE Mauro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 xml:space="preserve">Industria 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 xml:space="preserve">LALLI Felice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Industria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 xml:space="preserve">SPINA Paolo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 xml:space="preserve">Commercio 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TARTAGLIA Irene</w:t>
            </w:r>
            <w:r w:rsidRPr="005A6CE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Commercio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IZZI Carlo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Commercio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IOSUE Chiara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Cooperative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DURANTE Carlo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Turismo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 xml:space="preserve">ANGELUCCI Luigi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Trasporti, Spedizioni e Credito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ZAPPONE Concettina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Trasporti, Spedizioni e Credito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 xml:space="preserve">ANGIOLILLI Angelo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Servizi alle Imprese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COLUCCI Giuseppe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Servizi alle Imprese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 xml:space="preserve">CRISCUOLI Nicola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Associazioni dei consumatori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SPINA Francesco Antonio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Organizzazioni sindacali dei lavoratori</w:t>
            </w:r>
          </w:p>
        </w:tc>
      </w:tr>
      <w:tr w:rsidR="003B5A81" w:rsidRPr="005A6CEC" w:rsidTr="003B5A81">
        <w:trPr>
          <w:trHeight w:val="454"/>
          <w:jc w:val="center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lastRenderedPageBreak/>
              <w:t>MOLINARI Antonio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A81" w:rsidRPr="005A6CEC" w:rsidRDefault="003B5A81">
            <w:pPr>
              <w:jc w:val="center"/>
              <w:rPr>
                <w:rFonts w:ascii="Calibri" w:hAnsi="Calibri" w:cs="Calibri"/>
              </w:rPr>
            </w:pPr>
            <w:r w:rsidRPr="005A6CEC">
              <w:rPr>
                <w:rFonts w:ascii="Calibri" w:hAnsi="Calibri" w:cs="Calibri"/>
              </w:rPr>
              <w:t>Liberi professionisti</w:t>
            </w:r>
          </w:p>
        </w:tc>
      </w:tr>
    </w:tbl>
    <w:p w:rsidR="003B5A81" w:rsidRPr="003B5A81" w:rsidRDefault="003B5A81" w:rsidP="003B5A81">
      <w:pPr>
        <w:jc w:val="both"/>
        <w:rPr>
          <w:rFonts w:ascii="Calibri" w:hAnsi="Calibri" w:cs="Arial"/>
          <w:color w:val="1F1F1F"/>
          <w:sz w:val="24"/>
          <w:szCs w:val="24"/>
        </w:rPr>
      </w:pPr>
    </w:p>
    <w:p w:rsidR="006F258C" w:rsidRPr="00012879" w:rsidRDefault="006F258C" w:rsidP="00012879">
      <w:pPr>
        <w:ind w:right="1132"/>
        <w:jc w:val="both"/>
        <w:rPr>
          <w:sz w:val="24"/>
          <w:szCs w:val="24"/>
        </w:rPr>
      </w:pPr>
    </w:p>
    <w:p w:rsidR="00D229C7" w:rsidRPr="009025E4" w:rsidRDefault="00F51AE8">
      <w:pPr>
        <w:pStyle w:val="Titolo1"/>
        <w:keepNext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Presentazione bandi GAL Molise Rurale il 2 luglio </w:t>
      </w:r>
    </w:p>
    <w:p w:rsidR="00D229C7" w:rsidRDefault="0031407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right"/>
        <w:rPr>
          <w:sz w:val="16"/>
        </w:rPr>
      </w:pPr>
      <w:r>
        <w:rPr>
          <w:sz w:val="16"/>
        </w:rPr>
        <w:t>A</w:t>
      </w:r>
      <w:r w:rsidR="0091510F">
        <w:rPr>
          <w:sz w:val="16"/>
        </w:rPr>
        <w:t>2</w:t>
      </w:r>
      <w:r w:rsidR="00D229C7">
        <w:rPr>
          <w:sz w:val="16"/>
        </w:rPr>
        <w:t>-</w:t>
      </w:r>
      <w:r w:rsidR="00CF7EEE">
        <w:rPr>
          <w:sz w:val="16"/>
        </w:rPr>
        <w:t>25</w:t>
      </w:r>
      <w:r w:rsidR="006F258C">
        <w:rPr>
          <w:sz w:val="16"/>
        </w:rPr>
        <w:t>/3</w:t>
      </w:r>
    </w:p>
    <w:p w:rsidR="00F51AE8" w:rsidRPr="00F51AE8" w:rsidRDefault="00F51AE8" w:rsidP="00F51AE8">
      <w:pPr>
        <w:ind w:right="849"/>
        <w:jc w:val="both"/>
        <w:rPr>
          <w:sz w:val="24"/>
          <w:szCs w:val="24"/>
        </w:rPr>
      </w:pPr>
      <w:r w:rsidRPr="00F51AE8">
        <w:rPr>
          <w:sz w:val="24"/>
          <w:szCs w:val="24"/>
        </w:rPr>
        <w:t>Il GAL MOLISE RURALE  organizza un altro evento dal titolo </w:t>
      </w:r>
      <w:r w:rsidRPr="00F51AE8">
        <w:rPr>
          <w:rStyle w:val="Enfasigrassetto"/>
          <w:color w:val="222222"/>
          <w:sz w:val="24"/>
          <w:szCs w:val="24"/>
        </w:rPr>
        <w:t>"Sviluppo e Valorizzazione dell’area GAL: start up, filiere e interventi di piccola scala" </w:t>
      </w:r>
      <w:r w:rsidRPr="00F51AE8">
        <w:rPr>
          <w:sz w:val="24"/>
          <w:szCs w:val="24"/>
        </w:rPr>
        <w:t>che si terrà presso la scuola elementare di </w:t>
      </w:r>
      <w:r w:rsidRPr="00F51AE8">
        <w:rPr>
          <w:rStyle w:val="Enfasigrassetto"/>
          <w:color w:val="222222"/>
          <w:sz w:val="24"/>
          <w:szCs w:val="24"/>
        </w:rPr>
        <w:t>Frosolone venerdì 2 Luglio alle ore 18</w:t>
      </w:r>
      <w:r w:rsidRPr="00F51AE8">
        <w:rPr>
          <w:sz w:val="24"/>
          <w:szCs w:val="24"/>
        </w:rPr>
        <w:t>, nel corso del quale saranno illustrati contenuti e finalità degli avvisi recentemente pubblicati dal nostro GAL (</w:t>
      </w:r>
      <w:hyperlink r:id="rId10" w:tgtFrame="_blank" w:history="1">
        <w:r w:rsidRPr="00F51AE8">
          <w:rPr>
            <w:rStyle w:val="Collegamentoipertestuale"/>
            <w:color w:val="1155CC"/>
            <w:sz w:val="24"/>
            <w:szCs w:val="24"/>
          </w:rPr>
          <w:t>https://www.galmoliserurale.it/avvisi-e-bandi/aperti/</w:t>
        </w:r>
      </w:hyperlink>
      <w:r w:rsidRPr="00F51AE8">
        <w:rPr>
          <w:sz w:val="24"/>
          <w:szCs w:val="24"/>
        </w:rPr>
        <w:t>).</w:t>
      </w:r>
    </w:p>
    <w:p w:rsidR="00EF1771" w:rsidRDefault="00F51AE8" w:rsidP="00F51AE8">
      <w:pPr>
        <w:pStyle w:val="NormaleWeb"/>
        <w:shd w:val="clear" w:color="auto" w:fill="FFFFFF"/>
      </w:pPr>
      <w:r>
        <w:rPr>
          <w:rFonts w:ascii="Verdana" w:hAnsi="Verdana"/>
          <w:color w:val="222222"/>
          <w:sz w:val="20"/>
          <w:szCs w:val="20"/>
        </w:rPr>
        <w:t xml:space="preserve"> </w:t>
      </w:r>
    </w:p>
    <w:p w:rsidR="00EF1771" w:rsidRPr="009025E4" w:rsidRDefault="00B23EE4" w:rsidP="00EF1771">
      <w:pPr>
        <w:pStyle w:val="Titolo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No al diniego del subappalto per reati non incidenti su affidabilità morale</w:t>
      </w:r>
    </w:p>
    <w:p w:rsidR="00EF1771" w:rsidRDefault="00314073" w:rsidP="00EF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6"/>
        </w:rPr>
      </w:pPr>
      <w:r>
        <w:rPr>
          <w:sz w:val="16"/>
        </w:rPr>
        <w:t>A</w:t>
      </w:r>
      <w:r w:rsidR="0091510F">
        <w:rPr>
          <w:sz w:val="16"/>
        </w:rPr>
        <w:t>2</w:t>
      </w:r>
      <w:r w:rsidR="006F258C">
        <w:rPr>
          <w:sz w:val="16"/>
        </w:rPr>
        <w:t>-</w:t>
      </w:r>
      <w:r w:rsidR="00CF7EEE">
        <w:rPr>
          <w:sz w:val="16"/>
        </w:rPr>
        <w:t>25</w:t>
      </w:r>
      <w:r w:rsidR="006F258C">
        <w:rPr>
          <w:sz w:val="16"/>
        </w:rPr>
        <w:t>/4</w:t>
      </w:r>
    </w:p>
    <w:p w:rsidR="00B23EE4" w:rsidRPr="00B23EE4" w:rsidRDefault="00B23EE4" w:rsidP="00B23EE4">
      <w:pPr>
        <w:rPr>
          <w:sz w:val="24"/>
        </w:rPr>
      </w:pPr>
      <w:r>
        <w:rPr>
          <w:sz w:val="24"/>
        </w:rPr>
        <w:t>La mancata</w:t>
      </w:r>
      <w:r w:rsidRPr="00B23EE4">
        <w:rPr>
          <w:sz w:val="24"/>
        </w:rPr>
        <w:t xml:space="preserve"> dichiarazione </w:t>
      </w:r>
      <w:r>
        <w:rPr>
          <w:sz w:val="24"/>
        </w:rPr>
        <w:t xml:space="preserve">ad opera </w:t>
      </w:r>
      <w:r w:rsidRPr="00B23EE4">
        <w:rPr>
          <w:sz w:val="24"/>
        </w:rPr>
        <w:t>del subappaltatore di una sentenza di condanna emessa nei confronti del proprio direttore tecnico</w:t>
      </w:r>
      <w:r>
        <w:rPr>
          <w:sz w:val="24"/>
        </w:rPr>
        <w:t>,</w:t>
      </w:r>
      <w:r w:rsidRPr="00B23EE4">
        <w:rPr>
          <w:sz w:val="24"/>
        </w:rPr>
        <w:t xml:space="preserve"> non può </w:t>
      </w:r>
      <w:r>
        <w:rPr>
          <w:sz w:val="24"/>
        </w:rPr>
        <w:t>determinare automaticamente</w:t>
      </w:r>
      <w:r w:rsidRPr="00B23EE4">
        <w:rPr>
          <w:sz w:val="24"/>
        </w:rPr>
        <w:t xml:space="preserve"> e senza alcuna valutazione </w:t>
      </w:r>
      <w:r>
        <w:rPr>
          <w:sz w:val="24"/>
        </w:rPr>
        <w:t>della stazione</w:t>
      </w:r>
      <w:r w:rsidRPr="00B23EE4">
        <w:rPr>
          <w:sz w:val="24"/>
        </w:rPr>
        <w:t xml:space="preserve"> appaltante il diniego all'autorizzazione </w:t>
      </w:r>
      <w:r>
        <w:rPr>
          <w:sz w:val="24"/>
        </w:rPr>
        <w:t>del</w:t>
      </w:r>
      <w:r w:rsidRPr="00B23EE4">
        <w:rPr>
          <w:sz w:val="24"/>
        </w:rPr>
        <w:t xml:space="preserve"> subappalto</w:t>
      </w:r>
      <w:r>
        <w:rPr>
          <w:sz w:val="24"/>
        </w:rPr>
        <w:t>, soprattutto se</w:t>
      </w:r>
      <w:r w:rsidRPr="00B23EE4">
        <w:rPr>
          <w:sz w:val="24"/>
        </w:rPr>
        <w:t xml:space="preserve"> </w:t>
      </w:r>
      <w:r>
        <w:rPr>
          <w:sz w:val="24"/>
        </w:rPr>
        <w:t>tal</w:t>
      </w:r>
      <w:r w:rsidRPr="00B23EE4">
        <w:rPr>
          <w:sz w:val="24"/>
        </w:rPr>
        <w:t xml:space="preserve">i reati per i quali </w:t>
      </w:r>
      <w:r>
        <w:rPr>
          <w:sz w:val="24"/>
        </w:rPr>
        <w:t>sia</w:t>
      </w:r>
      <w:r w:rsidRPr="00B23EE4">
        <w:rPr>
          <w:sz w:val="24"/>
        </w:rPr>
        <w:t xml:space="preserve"> intervenuta la condanna, per la loro natura, non </w:t>
      </w:r>
      <w:r>
        <w:rPr>
          <w:sz w:val="24"/>
        </w:rPr>
        <w:t>vanno ad incidere</w:t>
      </w:r>
      <w:r w:rsidRPr="00B23EE4">
        <w:rPr>
          <w:sz w:val="24"/>
        </w:rPr>
        <w:t xml:space="preserve"> diretta</w:t>
      </w:r>
      <w:r>
        <w:rPr>
          <w:sz w:val="24"/>
        </w:rPr>
        <w:t>mente</w:t>
      </w:r>
      <w:r w:rsidRPr="00B23EE4">
        <w:rPr>
          <w:sz w:val="24"/>
        </w:rPr>
        <w:t xml:space="preserve"> sulla moralità professionale e affidabilità del subappaltatore. </w:t>
      </w:r>
      <w:r>
        <w:rPr>
          <w:sz w:val="24"/>
        </w:rPr>
        <w:t xml:space="preserve">Lo ha affermato il </w:t>
      </w:r>
      <w:r w:rsidRPr="00B23EE4">
        <w:rPr>
          <w:sz w:val="24"/>
        </w:rPr>
        <w:t>Consiglio di stato</w:t>
      </w:r>
      <w:r>
        <w:rPr>
          <w:sz w:val="24"/>
        </w:rPr>
        <w:t xml:space="preserve"> in una recente sentenza.</w:t>
      </w:r>
    </w:p>
    <w:p w:rsidR="006F258C" w:rsidRDefault="006F258C" w:rsidP="00C45007">
      <w:pPr>
        <w:tabs>
          <w:tab w:val="left" w:pos="0"/>
          <w:tab w:val="left" w:pos="2835"/>
        </w:tabs>
        <w:ind w:right="1132"/>
        <w:jc w:val="both"/>
        <w:rPr>
          <w:sz w:val="24"/>
        </w:rPr>
      </w:pPr>
    </w:p>
    <w:p w:rsidR="00EF1771" w:rsidRPr="00395380" w:rsidRDefault="00EF1771" w:rsidP="00EF1771">
      <w:pPr>
        <w:tabs>
          <w:tab w:val="left" w:pos="0"/>
          <w:tab w:val="left" w:pos="2835"/>
        </w:tabs>
        <w:ind w:right="1983"/>
        <w:jc w:val="both"/>
        <w:rPr>
          <w:sz w:val="24"/>
        </w:rPr>
      </w:pPr>
    </w:p>
    <w:p w:rsidR="00D229C7" w:rsidRPr="009025E4" w:rsidRDefault="000F3A93">
      <w:pPr>
        <w:pStyle w:val="Titolo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Limiti di spesa Supersismabonus plurifamiliari</w:t>
      </w:r>
    </w:p>
    <w:p w:rsidR="00D229C7" w:rsidRDefault="003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>
        <w:rPr>
          <w:sz w:val="16"/>
        </w:rPr>
        <w:t>A</w:t>
      </w:r>
      <w:r w:rsidR="0091510F">
        <w:rPr>
          <w:sz w:val="16"/>
        </w:rPr>
        <w:t>2</w:t>
      </w:r>
      <w:r w:rsidR="00D229C7">
        <w:rPr>
          <w:sz w:val="16"/>
        </w:rPr>
        <w:t>-</w:t>
      </w:r>
      <w:r w:rsidR="00CF7EEE">
        <w:rPr>
          <w:sz w:val="16"/>
        </w:rPr>
        <w:t>25</w:t>
      </w:r>
      <w:r w:rsidR="00D229C7">
        <w:rPr>
          <w:sz w:val="16"/>
        </w:rPr>
        <w:t>/</w:t>
      </w:r>
      <w:r w:rsidR="006F258C">
        <w:rPr>
          <w:sz w:val="16"/>
        </w:rPr>
        <w:t>5</w:t>
      </w:r>
    </w:p>
    <w:p w:rsidR="000F3A93" w:rsidRPr="000F3A93" w:rsidRDefault="000F3A93" w:rsidP="000F3A93">
      <w:pPr>
        <w:ind w:right="849"/>
        <w:jc w:val="both"/>
        <w:rPr>
          <w:sz w:val="24"/>
          <w:szCs w:val="24"/>
        </w:rPr>
      </w:pPr>
      <w:r w:rsidRPr="000F3A93">
        <w:rPr>
          <w:sz w:val="24"/>
          <w:szCs w:val="24"/>
        </w:rPr>
        <w:t>In presenza di edifici plurifamiliari composti da massimo quattro unità, ciascuna funzionalmente indipendente e con accesso autonomo, possedute dallo stesso soggetto, ai fini del </w:t>
      </w:r>
      <w:r w:rsidRPr="000F3A93">
        <w:rPr>
          <w:i/>
          <w:iCs/>
          <w:sz w:val="24"/>
          <w:szCs w:val="24"/>
        </w:rPr>
        <w:t>SuperSismabonus </w:t>
      </w:r>
      <w:r w:rsidRPr="000F3A93">
        <w:rPr>
          <w:sz w:val="24"/>
          <w:szCs w:val="24"/>
        </w:rPr>
        <w:t>il calcolo del limite massimo di spesa segue le regole del condominio. Pertanto, il limite di spesa per i lavori sull’intero fabbricato (96.000 euro) va moltiplicato per il numero delle unità immobiliari di cui l'edificio è composto, incluse le pertinenze.</w:t>
      </w:r>
      <w:r w:rsidR="00575E43">
        <w:rPr>
          <w:sz w:val="24"/>
          <w:szCs w:val="24"/>
        </w:rPr>
        <w:t xml:space="preserve"> </w:t>
      </w:r>
      <w:r w:rsidRPr="000F3A93">
        <w:rPr>
          <w:sz w:val="24"/>
          <w:szCs w:val="24"/>
        </w:rPr>
        <w:t>Così si è espressa l’Agenzia delle Entrate nella </w:t>
      </w:r>
      <w:r w:rsidRPr="00575E43">
        <w:rPr>
          <w:rStyle w:val="Enfasigrassetto"/>
          <w:b w:val="0"/>
          <w:bCs w:val="0"/>
          <w:sz w:val="24"/>
          <w:szCs w:val="24"/>
        </w:rPr>
        <w:t>Risposta n.397 del 9 giugno 2021</w:t>
      </w:r>
      <w:r w:rsidRPr="00575E43">
        <w:rPr>
          <w:b/>
          <w:bCs/>
          <w:sz w:val="24"/>
          <w:szCs w:val="24"/>
        </w:rPr>
        <w:t>,</w:t>
      </w:r>
      <w:r w:rsidRPr="000F3A93">
        <w:rPr>
          <w:sz w:val="24"/>
          <w:szCs w:val="24"/>
        </w:rPr>
        <w:t xml:space="preserve"> in relazione all’applicabilità del </w:t>
      </w:r>
      <w:r w:rsidRPr="000F3A93">
        <w:rPr>
          <w:i/>
          <w:iCs/>
          <w:sz w:val="24"/>
          <w:szCs w:val="24"/>
        </w:rPr>
        <w:t>Superbonus</w:t>
      </w:r>
      <w:r w:rsidRPr="000F3A93">
        <w:rPr>
          <w:sz w:val="24"/>
          <w:szCs w:val="24"/>
        </w:rPr>
        <w:t> al 110% per interventi antisismici su un edificio plurifamiliare, posseduto da un unico proprietario e composto da diverse unità immobiliari.</w:t>
      </w:r>
    </w:p>
    <w:p w:rsidR="00F94E4E" w:rsidRDefault="00F94E4E" w:rsidP="00395380">
      <w:pPr>
        <w:tabs>
          <w:tab w:val="left" w:pos="0"/>
          <w:tab w:val="left" w:pos="2835"/>
        </w:tabs>
        <w:ind w:right="1983"/>
        <w:jc w:val="both"/>
        <w:rPr>
          <w:sz w:val="24"/>
        </w:rPr>
      </w:pPr>
    </w:p>
    <w:p w:rsidR="004A3692" w:rsidRDefault="004A3692" w:rsidP="00395380">
      <w:pPr>
        <w:tabs>
          <w:tab w:val="left" w:pos="0"/>
          <w:tab w:val="left" w:pos="2835"/>
        </w:tabs>
        <w:ind w:right="1983"/>
        <w:jc w:val="both"/>
        <w:rPr>
          <w:sz w:val="24"/>
        </w:rPr>
      </w:pPr>
    </w:p>
    <w:p w:rsidR="00D229C7" w:rsidRPr="009025E4" w:rsidRDefault="00070DB0">
      <w:pPr>
        <w:pStyle w:val="Titolo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Superbonus: ulteriori chiarimenti a Telefisco</w:t>
      </w:r>
    </w:p>
    <w:p w:rsidR="00D229C7" w:rsidRDefault="003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48"/>
        </w:rPr>
      </w:pPr>
      <w:r>
        <w:rPr>
          <w:sz w:val="16"/>
        </w:rPr>
        <w:t>A</w:t>
      </w:r>
      <w:r w:rsidR="0091510F">
        <w:rPr>
          <w:sz w:val="16"/>
        </w:rPr>
        <w:t>2</w:t>
      </w:r>
      <w:r w:rsidR="00D229C7">
        <w:rPr>
          <w:sz w:val="16"/>
        </w:rPr>
        <w:t>-</w:t>
      </w:r>
      <w:r w:rsidR="00CF7EEE">
        <w:rPr>
          <w:sz w:val="16"/>
        </w:rPr>
        <w:t>25</w:t>
      </w:r>
      <w:r w:rsidR="00D229C7">
        <w:rPr>
          <w:sz w:val="16"/>
        </w:rPr>
        <w:t>/</w:t>
      </w:r>
      <w:r w:rsidR="006F258C">
        <w:rPr>
          <w:sz w:val="16"/>
        </w:rPr>
        <w:t>6</w:t>
      </w:r>
    </w:p>
    <w:p w:rsidR="00070DB0" w:rsidRPr="00070DB0" w:rsidRDefault="00070DB0" w:rsidP="00070DB0">
      <w:pPr>
        <w:ind w:right="849"/>
        <w:jc w:val="both"/>
        <w:rPr>
          <w:sz w:val="24"/>
          <w:szCs w:val="24"/>
        </w:rPr>
      </w:pPr>
      <w:r w:rsidRPr="00070DB0">
        <w:rPr>
          <w:sz w:val="24"/>
          <w:szCs w:val="24"/>
        </w:rPr>
        <w:t>Ai fini del </w:t>
      </w:r>
      <w:r w:rsidRPr="00070DB0">
        <w:rPr>
          <w:i/>
          <w:iCs/>
          <w:sz w:val="24"/>
          <w:szCs w:val="24"/>
        </w:rPr>
        <w:t>Sismabonus acquisti</w:t>
      </w:r>
      <w:r w:rsidRPr="00070DB0">
        <w:rPr>
          <w:sz w:val="24"/>
          <w:szCs w:val="24"/>
        </w:rPr>
        <w:t> al 110%, ammessi la cessione del credito e lo sconto in fattura per gli acconti versati dal 1° luglio 2020, a condizione che il contratto preliminare sia registrato e che il rogito sia stipulato entro il 30 giugno 2022, termine di vigenza dell’agevolazione. Questo il </w:t>
      </w:r>
      <w:r w:rsidRPr="00070DB0">
        <w:rPr>
          <w:rStyle w:val="Enfasigrassetto"/>
          <w:b w:val="0"/>
          <w:bCs w:val="0"/>
          <w:sz w:val="24"/>
          <w:szCs w:val="24"/>
        </w:rPr>
        <w:t>principale chiarimento fornito dall’Agenzia delle Entrate</w:t>
      </w:r>
      <w:r w:rsidRPr="00070DB0">
        <w:rPr>
          <w:sz w:val="24"/>
          <w:szCs w:val="24"/>
        </w:rPr>
        <w:t> lo scorso 23 giugno alla stampa specializzata, in occasione della manifestazione “</w:t>
      </w:r>
      <w:r w:rsidRPr="00070DB0">
        <w:rPr>
          <w:i/>
          <w:iCs/>
          <w:sz w:val="24"/>
          <w:szCs w:val="24"/>
        </w:rPr>
        <w:t>Speciale</w:t>
      </w:r>
      <w:r w:rsidRPr="00070DB0">
        <w:rPr>
          <w:sz w:val="24"/>
          <w:szCs w:val="24"/>
        </w:rPr>
        <w:t> </w:t>
      </w:r>
      <w:r w:rsidRPr="00070DB0">
        <w:rPr>
          <w:i/>
          <w:iCs/>
          <w:sz w:val="24"/>
          <w:szCs w:val="24"/>
        </w:rPr>
        <w:t>Telefisco 2021</w:t>
      </w:r>
      <w:r w:rsidRPr="00070DB0">
        <w:rPr>
          <w:sz w:val="24"/>
          <w:szCs w:val="24"/>
        </w:rPr>
        <w:t>”, a proposito delle modalità applicative del </w:t>
      </w:r>
      <w:r w:rsidRPr="00070DB0">
        <w:rPr>
          <w:i/>
          <w:iCs/>
          <w:sz w:val="24"/>
          <w:szCs w:val="24"/>
        </w:rPr>
        <w:t>Superbonus</w:t>
      </w:r>
      <w:r w:rsidRPr="00070DB0">
        <w:rPr>
          <w:sz w:val="24"/>
          <w:szCs w:val="24"/>
        </w:rPr>
        <w:t>, introdotto dall’art.119 del D.L. 34/2020, convertito, con modificazioni, nella legge 77/2020.</w:t>
      </w:r>
    </w:p>
    <w:p w:rsidR="003049C6" w:rsidRDefault="003049C6" w:rsidP="00395380">
      <w:pPr>
        <w:ind w:right="1983"/>
        <w:jc w:val="both"/>
        <w:rPr>
          <w:sz w:val="24"/>
        </w:rPr>
      </w:pPr>
    </w:p>
    <w:sectPr w:rsidR="003049C6" w:rsidSect="00314073">
      <w:footerReference w:type="even" r:id="rId11"/>
      <w:footerReference w:type="default" r:id="rId12"/>
      <w:pgSz w:w="11906" w:h="16838" w:code="9"/>
      <w:pgMar w:top="709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30" w:rsidRDefault="009D1F30">
      <w:r>
        <w:separator/>
      </w:r>
    </w:p>
  </w:endnote>
  <w:endnote w:type="continuationSeparator" w:id="0">
    <w:p w:rsidR="009D1F30" w:rsidRDefault="009D1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aska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9A" w:rsidRDefault="00AF39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F399A" w:rsidRDefault="00AF399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9A" w:rsidRDefault="00AF399A">
    <w:pPr>
      <w:pStyle w:val="Pidipagina"/>
      <w:ind w:right="360"/>
    </w:pPr>
    <w:r>
      <w:rPr>
        <w:snapToGrid w:val="0"/>
      </w:rPr>
      <w:t xml:space="preserve">Pagina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F337A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di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F337A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30" w:rsidRDefault="009D1F30">
      <w:r>
        <w:separator/>
      </w:r>
    </w:p>
  </w:footnote>
  <w:footnote w:type="continuationSeparator" w:id="0">
    <w:p w:rsidR="009D1F30" w:rsidRDefault="009D1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372"/>
    <w:multiLevelType w:val="singleLevel"/>
    <w:tmpl w:val="246221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8F3C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B16ADC"/>
    <w:multiLevelType w:val="hybridMultilevel"/>
    <w:tmpl w:val="77987F8A"/>
    <w:lvl w:ilvl="0" w:tplc="44AAA3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66275F"/>
    <w:multiLevelType w:val="singleLevel"/>
    <w:tmpl w:val="246221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380"/>
    <w:rsid w:val="00012879"/>
    <w:rsid w:val="00034832"/>
    <w:rsid w:val="000424E6"/>
    <w:rsid w:val="00065045"/>
    <w:rsid w:val="00070DB0"/>
    <w:rsid w:val="000A1BCE"/>
    <w:rsid w:val="000B58D4"/>
    <w:rsid w:val="000F3A93"/>
    <w:rsid w:val="000F52BB"/>
    <w:rsid w:val="00104549"/>
    <w:rsid w:val="00110F63"/>
    <w:rsid w:val="00121BCB"/>
    <w:rsid w:val="00124D1F"/>
    <w:rsid w:val="0014058C"/>
    <w:rsid w:val="001423D5"/>
    <w:rsid w:val="001648C0"/>
    <w:rsid w:val="00167093"/>
    <w:rsid w:val="00191E83"/>
    <w:rsid w:val="00196488"/>
    <w:rsid w:val="001A40C6"/>
    <w:rsid w:val="001A4B79"/>
    <w:rsid w:val="001A6C64"/>
    <w:rsid w:val="001F3557"/>
    <w:rsid w:val="00233A30"/>
    <w:rsid w:val="0023697F"/>
    <w:rsid w:val="00243829"/>
    <w:rsid w:val="00282533"/>
    <w:rsid w:val="002A644D"/>
    <w:rsid w:val="002A7961"/>
    <w:rsid w:val="003049C6"/>
    <w:rsid w:val="00310D85"/>
    <w:rsid w:val="00314073"/>
    <w:rsid w:val="00331780"/>
    <w:rsid w:val="003614A3"/>
    <w:rsid w:val="00365500"/>
    <w:rsid w:val="003869A0"/>
    <w:rsid w:val="0039076B"/>
    <w:rsid w:val="00395380"/>
    <w:rsid w:val="003A1C85"/>
    <w:rsid w:val="003A583E"/>
    <w:rsid w:val="003B5A81"/>
    <w:rsid w:val="003D2516"/>
    <w:rsid w:val="003D3D1A"/>
    <w:rsid w:val="003F4421"/>
    <w:rsid w:val="00400B35"/>
    <w:rsid w:val="00402154"/>
    <w:rsid w:val="0042248A"/>
    <w:rsid w:val="0043015A"/>
    <w:rsid w:val="00436A81"/>
    <w:rsid w:val="00446D8C"/>
    <w:rsid w:val="00470406"/>
    <w:rsid w:val="004922D6"/>
    <w:rsid w:val="004A2E2B"/>
    <w:rsid w:val="004A3692"/>
    <w:rsid w:val="004A406D"/>
    <w:rsid w:val="004B1668"/>
    <w:rsid w:val="004C4C01"/>
    <w:rsid w:val="00506FE7"/>
    <w:rsid w:val="00546D71"/>
    <w:rsid w:val="00547977"/>
    <w:rsid w:val="00575E43"/>
    <w:rsid w:val="005941BC"/>
    <w:rsid w:val="005A09A6"/>
    <w:rsid w:val="005A64C6"/>
    <w:rsid w:val="005A6CEC"/>
    <w:rsid w:val="005B02D1"/>
    <w:rsid w:val="005D60AD"/>
    <w:rsid w:val="005E26A1"/>
    <w:rsid w:val="005E6624"/>
    <w:rsid w:val="00607322"/>
    <w:rsid w:val="00634C95"/>
    <w:rsid w:val="00636E05"/>
    <w:rsid w:val="0066479D"/>
    <w:rsid w:val="00666906"/>
    <w:rsid w:val="00673F71"/>
    <w:rsid w:val="006B3B5A"/>
    <w:rsid w:val="006C4C39"/>
    <w:rsid w:val="006D0EED"/>
    <w:rsid w:val="006E75A1"/>
    <w:rsid w:val="006E7A8D"/>
    <w:rsid w:val="006F258C"/>
    <w:rsid w:val="006F337A"/>
    <w:rsid w:val="007109C0"/>
    <w:rsid w:val="00711807"/>
    <w:rsid w:val="00721906"/>
    <w:rsid w:val="007304E9"/>
    <w:rsid w:val="00747489"/>
    <w:rsid w:val="00770644"/>
    <w:rsid w:val="00787C29"/>
    <w:rsid w:val="007949A7"/>
    <w:rsid w:val="007D18E3"/>
    <w:rsid w:val="007E41FA"/>
    <w:rsid w:val="007F4E54"/>
    <w:rsid w:val="007F59BF"/>
    <w:rsid w:val="00800523"/>
    <w:rsid w:val="00805D6B"/>
    <w:rsid w:val="008202BD"/>
    <w:rsid w:val="008336C8"/>
    <w:rsid w:val="008601A7"/>
    <w:rsid w:val="008701D9"/>
    <w:rsid w:val="008750F5"/>
    <w:rsid w:val="00875498"/>
    <w:rsid w:val="00891F76"/>
    <w:rsid w:val="00892F49"/>
    <w:rsid w:val="008A5742"/>
    <w:rsid w:val="008E2F73"/>
    <w:rsid w:val="008F07AF"/>
    <w:rsid w:val="008F1B2A"/>
    <w:rsid w:val="008F4607"/>
    <w:rsid w:val="009025E4"/>
    <w:rsid w:val="00907201"/>
    <w:rsid w:val="0091510F"/>
    <w:rsid w:val="0092119F"/>
    <w:rsid w:val="009355CD"/>
    <w:rsid w:val="009366F8"/>
    <w:rsid w:val="00943E58"/>
    <w:rsid w:val="00964CD7"/>
    <w:rsid w:val="0098079A"/>
    <w:rsid w:val="009951DD"/>
    <w:rsid w:val="009A14C4"/>
    <w:rsid w:val="009B15AD"/>
    <w:rsid w:val="009B7173"/>
    <w:rsid w:val="009C4670"/>
    <w:rsid w:val="009D0036"/>
    <w:rsid w:val="009D1F30"/>
    <w:rsid w:val="009E3D50"/>
    <w:rsid w:val="00A20478"/>
    <w:rsid w:val="00A5216E"/>
    <w:rsid w:val="00A52179"/>
    <w:rsid w:val="00A525C7"/>
    <w:rsid w:val="00A553B2"/>
    <w:rsid w:val="00A70D66"/>
    <w:rsid w:val="00A75275"/>
    <w:rsid w:val="00A84177"/>
    <w:rsid w:val="00A941EF"/>
    <w:rsid w:val="00AA62C0"/>
    <w:rsid w:val="00AA7673"/>
    <w:rsid w:val="00AC31C9"/>
    <w:rsid w:val="00AC466F"/>
    <w:rsid w:val="00AF399A"/>
    <w:rsid w:val="00B13F00"/>
    <w:rsid w:val="00B17983"/>
    <w:rsid w:val="00B23272"/>
    <w:rsid w:val="00B23EE4"/>
    <w:rsid w:val="00B3156F"/>
    <w:rsid w:val="00B75E76"/>
    <w:rsid w:val="00B80438"/>
    <w:rsid w:val="00B81408"/>
    <w:rsid w:val="00BC6F8F"/>
    <w:rsid w:val="00BE4645"/>
    <w:rsid w:val="00C016FC"/>
    <w:rsid w:val="00C16156"/>
    <w:rsid w:val="00C268EA"/>
    <w:rsid w:val="00C31DB8"/>
    <w:rsid w:val="00C36D91"/>
    <w:rsid w:val="00C423D6"/>
    <w:rsid w:val="00C45007"/>
    <w:rsid w:val="00C47B1B"/>
    <w:rsid w:val="00C55FD6"/>
    <w:rsid w:val="00C6342F"/>
    <w:rsid w:val="00C749B1"/>
    <w:rsid w:val="00CC3F0B"/>
    <w:rsid w:val="00CC6826"/>
    <w:rsid w:val="00CD4C35"/>
    <w:rsid w:val="00CE0AB2"/>
    <w:rsid w:val="00CF2DC3"/>
    <w:rsid w:val="00CF7EEE"/>
    <w:rsid w:val="00D02C7B"/>
    <w:rsid w:val="00D11304"/>
    <w:rsid w:val="00D229C7"/>
    <w:rsid w:val="00D36942"/>
    <w:rsid w:val="00D945B0"/>
    <w:rsid w:val="00E018E6"/>
    <w:rsid w:val="00E136D3"/>
    <w:rsid w:val="00E1546C"/>
    <w:rsid w:val="00E16198"/>
    <w:rsid w:val="00E26B38"/>
    <w:rsid w:val="00E50505"/>
    <w:rsid w:val="00E52338"/>
    <w:rsid w:val="00EC1F51"/>
    <w:rsid w:val="00EE2BB2"/>
    <w:rsid w:val="00EF1771"/>
    <w:rsid w:val="00F042C6"/>
    <w:rsid w:val="00F32A62"/>
    <w:rsid w:val="00F51AE8"/>
    <w:rsid w:val="00F94E4E"/>
    <w:rsid w:val="00FA6EF1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0AD"/>
  </w:style>
  <w:style w:type="paragraph" w:styleId="Titolo1">
    <w:name w:val="heading 1"/>
    <w:basedOn w:val="Normale"/>
    <w:next w:val="Normale"/>
    <w:qFormat/>
    <w:rsid w:val="005D60AD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5D60AD"/>
    <w:pPr>
      <w:keepNext/>
      <w:jc w:val="center"/>
      <w:outlineLvl w:val="1"/>
    </w:pPr>
    <w:rPr>
      <w:rFonts w:ascii="Alaska" w:hAnsi="Alaska"/>
      <w:b/>
      <w:spacing w:val="80"/>
      <w:sz w:val="40"/>
      <w:u w:val="single"/>
    </w:rPr>
  </w:style>
  <w:style w:type="paragraph" w:styleId="Titolo3">
    <w:name w:val="heading 3"/>
    <w:basedOn w:val="Normale"/>
    <w:next w:val="Normale"/>
    <w:qFormat/>
    <w:rsid w:val="005D60AD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D60AD"/>
    <w:pPr>
      <w:keepNext/>
      <w:jc w:val="center"/>
      <w:outlineLvl w:val="3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D60AD"/>
    <w:rPr>
      <w:sz w:val="28"/>
    </w:rPr>
  </w:style>
  <w:style w:type="paragraph" w:styleId="Corpodeltesto2">
    <w:name w:val="Body Text 2"/>
    <w:basedOn w:val="Normale"/>
    <w:rsid w:val="005D60AD"/>
    <w:pPr>
      <w:jc w:val="both"/>
    </w:pPr>
    <w:rPr>
      <w:sz w:val="28"/>
    </w:rPr>
  </w:style>
  <w:style w:type="paragraph" w:styleId="Corpodeltesto3">
    <w:name w:val="Body Text 3"/>
    <w:basedOn w:val="Normale"/>
    <w:rsid w:val="005D60AD"/>
    <w:rPr>
      <w:b/>
      <w:sz w:val="28"/>
    </w:rPr>
  </w:style>
  <w:style w:type="paragraph" w:styleId="Pidipagina">
    <w:name w:val="footer"/>
    <w:basedOn w:val="Normale"/>
    <w:rsid w:val="005D60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D60AD"/>
  </w:style>
  <w:style w:type="paragraph" w:styleId="Intestazione">
    <w:name w:val="header"/>
    <w:basedOn w:val="Normale"/>
    <w:rsid w:val="005D60A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D0EED"/>
    <w:rPr>
      <w:color w:val="0000FF"/>
      <w:u w:val="single"/>
    </w:rPr>
  </w:style>
  <w:style w:type="paragraph" w:styleId="Testodelblocco">
    <w:name w:val="Block Text"/>
    <w:basedOn w:val="Normale"/>
    <w:rsid w:val="008F07AF"/>
    <w:pPr>
      <w:ind w:left="1134" w:right="1416" w:hanging="1134"/>
      <w:jc w:val="both"/>
    </w:pPr>
    <w:rPr>
      <w:b/>
      <w:sz w:val="28"/>
    </w:rPr>
  </w:style>
  <w:style w:type="paragraph" w:styleId="NormaleWeb">
    <w:name w:val="Normal (Web)"/>
    <w:basedOn w:val="Normale"/>
    <w:uiPriority w:val="99"/>
    <w:rsid w:val="008A5742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012879"/>
    <w:rPr>
      <w:i/>
      <w:iCs/>
    </w:rPr>
  </w:style>
  <w:style w:type="character" w:customStyle="1" w:styleId="standardtitologrigio21">
    <w:name w:val="standardtitologrigio21"/>
    <w:rsid w:val="00CD4C35"/>
    <w:rPr>
      <w:rFonts w:ascii="Arial" w:hAnsi="Arial" w:cs="Arial" w:hint="default"/>
      <w:color w:val="646464"/>
      <w:sz w:val="18"/>
      <w:szCs w:val="18"/>
    </w:rPr>
  </w:style>
  <w:style w:type="paragraph" w:styleId="PreformattatoHTML">
    <w:name w:val="HTML Preformatted"/>
    <w:basedOn w:val="Normale"/>
    <w:rsid w:val="00CD4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e8">
    <w:name w:val="Style8"/>
    <w:basedOn w:val="Normale"/>
    <w:rsid w:val="004A3692"/>
    <w:pPr>
      <w:widowControl w:val="0"/>
      <w:autoSpaceDE w:val="0"/>
      <w:autoSpaceDN w:val="0"/>
      <w:adjustRightInd w:val="0"/>
      <w:spacing w:line="418" w:lineRule="exact"/>
      <w:ind w:firstLine="571"/>
      <w:jc w:val="both"/>
    </w:pPr>
    <w:rPr>
      <w:sz w:val="24"/>
      <w:szCs w:val="24"/>
    </w:rPr>
  </w:style>
  <w:style w:type="character" w:customStyle="1" w:styleId="FontStyle24">
    <w:name w:val="Font Style24"/>
    <w:rsid w:val="004A369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e"/>
    <w:rsid w:val="004A3692"/>
    <w:pPr>
      <w:widowControl w:val="0"/>
      <w:autoSpaceDE w:val="0"/>
      <w:autoSpaceDN w:val="0"/>
      <w:adjustRightInd w:val="0"/>
      <w:spacing w:line="414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Normale"/>
    <w:rsid w:val="004A3692"/>
    <w:pPr>
      <w:widowControl w:val="0"/>
      <w:autoSpaceDE w:val="0"/>
      <w:autoSpaceDN w:val="0"/>
      <w:adjustRightInd w:val="0"/>
      <w:spacing w:line="414" w:lineRule="exact"/>
      <w:ind w:firstLine="586"/>
      <w:jc w:val="both"/>
    </w:pPr>
    <w:rPr>
      <w:sz w:val="24"/>
      <w:szCs w:val="24"/>
    </w:rPr>
  </w:style>
  <w:style w:type="character" w:customStyle="1" w:styleId="FontStyle23">
    <w:name w:val="Font Style23"/>
    <w:rsid w:val="004A3692"/>
    <w:rPr>
      <w:rFonts w:ascii="Times New Roman" w:hAnsi="Times New Roman" w:cs="Times New Roman"/>
      <w:i/>
      <w:iCs/>
      <w:sz w:val="22"/>
      <w:szCs w:val="22"/>
    </w:rPr>
  </w:style>
  <w:style w:type="character" w:styleId="Enfasigrassetto">
    <w:name w:val="Strong"/>
    <w:uiPriority w:val="22"/>
    <w:qFormat/>
    <w:rsid w:val="003049C6"/>
    <w:rPr>
      <w:b/>
      <w:bCs/>
    </w:rPr>
  </w:style>
  <w:style w:type="paragraph" w:styleId="Testofumetto">
    <w:name w:val="Balloon Text"/>
    <w:basedOn w:val="Normale"/>
    <w:link w:val="TestofumettoCarattere"/>
    <w:rsid w:val="00C55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55F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0F3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em.molis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almoliserurale.it/avvisi-e-bandi/aper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em.molis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il fisco sono valide</vt:lpstr>
    </vt:vector>
  </TitlesOfParts>
  <Company> </Company>
  <LinksUpToDate>false</LinksUpToDate>
  <CharactersWithSpaces>3889</CharactersWithSpaces>
  <SharedDoc>false</SharedDoc>
  <HLinks>
    <vt:vector size="18" baseType="variant">
      <vt:variant>
        <vt:i4>4718617</vt:i4>
      </vt:variant>
      <vt:variant>
        <vt:i4>6</vt:i4>
      </vt:variant>
      <vt:variant>
        <vt:i4>0</vt:i4>
      </vt:variant>
      <vt:variant>
        <vt:i4>5</vt:i4>
      </vt:variant>
      <vt:variant>
        <vt:lpwstr>https://www.galmoliserurale.it/avvisi-e-bandi/aperti/</vt:lpwstr>
      </vt:variant>
      <vt:variant>
        <vt:lpwstr/>
      </vt:variant>
      <vt:variant>
        <vt:i4>2359414</vt:i4>
      </vt:variant>
      <vt:variant>
        <vt:i4>3</vt:i4>
      </vt:variant>
      <vt:variant>
        <vt:i4>0</vt:i4>
      </vt:variant>
      <vt:variant>
        <vt:i4>5</vt:i4>
      </vt:variant>
      <vt:variant>
        <vt:lpwstr>http://www.acem.molise.it/</vt:lpwstr>
      </vt:variant>
      <vt:variant>
        <vt:lpwstr/>
      </vt:variant>
      <vt:variant>
        <vt:i4>721003</vt:i4>
      </vt:variant>
      <vt:variant>
        <vt:i4>0</vt:i4>
      </vt:variant>
      <vt:variant>
        <vt:i4>0</vt:i4>
      </vt:variant>
      <vt:variant>
        <vt:i4>5</vt:i4>
      </vt:variant>
      <vt:variant>
        <vt:lpwstr>mailto:info@acem.molise.it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il fisco sono valide</dc:title>
  <dc:subject/>
  <dc:creator>A.C.E.M.</dc:creator>
  <cp:keywords/>
  <dc:description/>
  <cp:lastModifiedBy>Admin</cp:lastModifiedBy>
  <cp:revision>3</cp:revision>
  <cp:lastPrinted>2009-08-05T10:55:00Z</cp:lastPrinted>
  <dcterms:created xsi:type="dcterms:W3CDTF">2021-07-01T08:55:00Z</dcterms:created>
  <dcterms:modified xsi:type="dcterms:W3CDTF">2021-07-01T08:55:00Z</dcterms:modified>
</cp:coreProperties>
</file>